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5B" w:rsidRPr="005B271F" w:rsidRDefault="00A8662E" w:rsidP="001B625B">
      <w:pPr>
        <w:spacing w:line="276" w:lineRule="auto"/>
        <w:rPr>
          <w:rFonts w:cs="Kalinga"/>
          <w:sz w:val="28"/>
          <w:szCs w:val="20"/>
          <w:u w:val="single"/>
        </w:rPr>
      </w:pPr>
      <w:r w:rsidRPr="005B271F">
        <w:rPr>
          <w:rFonts w:cs="Kalinga"/>
          <w:sz w:val="28"/>
          <w:szCs w:val="20"/>
          <w:u w:val="single"/>
        </w:rPr>
        <w:t xml:space="preserve">Information for patients </w:t>
      </w:r>
    </w:p>
    <w:p w:rsidR="001B625B" w:rsidRPr="005B271F" w:rsidRDefault="001B625B" w:rsidP="001B625B">
      <w:pPr>
        <w:spacing w:line="276" w:lineRule="auto"/>
        <w:rPr>
          <w:rFonts w:cs="Kalinga"/>
          <w:sz w:val="20"/>
          <w:szCs w:val="20"/>
        </w:rPr>
      </w:pPr>
    </w:p>
    <w:p w:rsidR="001B625B" w:rsidRPr="005B271F" w:rsidRDefault="00A8662E" w:rsidP="001B625B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We are contacting patients who</w:t>
      </w:r>
      <w:r w:rsidR="001B625B" w:rsidRPr="005B271F">
        <w:rPr>
          <w:rFonts w:cs="Kalinga"/>
          <w:sz w:val="20"/>
          <w:szCs w:val="20"/>
        </w:rPr>
        <w:t xml:space="preserve"> have been taking painkillers for a</w:t>
      </w:r>
      <w:r w:rsidRPr="005B271F">
        <w:rPr>
          <w:rFonts w:cs="Kalinga"/>
          <w:sz w:val="20"/>
          <w:szCs w:val="20"/>
        </w:rPr>
        <w:t xml:space="preserve"> long period of</w:t>
      </w:r>
      <w:r w:rsidR="001B625B" w:rsidRPr="005B271F">
        <w:rPr>
          <w:rFonts w:cs="Kalinga"/>
          <w:sz w:val="20"/>
          <w:szCs w:val="20"/>
        </w:rPr>
        <w:t xml:space="preserve"> time. </w:t>
      </w:r>
      <w:r w:rsidR="00FF1614" w:rsidRPr="005B271F">
        <w:rPr>
          <w:rFonts w:cs="Kalinga"/>
          <w:sz w:val="20"/>
          <w:szCs w:val="20"/>
        </w:rPr>
        <w:t xml:space="preserve"> </w:t>
      </w:r>
      <w:r w:rsidR="001B625B" w:rsidRPr="005B271F">
        <w:rPr>
          <w:rFonts w:cs="Kalinga"/>
          <w:sz w:val="20"/>
          <w:szCs w:val="20"/>
        </w:rPr>
        <w:t xml:space="preserve">We are particularly talking about </w:t>
      </w:r>
      <w:r w:rsidR="00451DD5" w:rsidRPr="005B271F">
        <w:rPr>
          <w:rFonts w:cs="Kalinga"/>
          <w:sz w:val="20"/>
          <w:szCs w:val="20"/>
        </w:rPr>
        <w:t xml:space="preserve">a type of </w:t>
      </w:r>
      <w:r w:rsidR="001B625B" w:rsidRPr="005B271F">
        <w:rPr>
          <w:rFonts w:cs="Kalinga"/>
          <w:sz w:val="20"/>
          <w:szCs w:val="20"/>
        </w:rPr>
        <w:t>painkiller</w:t>
      </w:r>
      <w:r w:rsidR="00451DD5" w:rsidRPr="005B271F">
        <w:rPr>
          <w:rFonts w:cs="Kalinga"/>
          <w:sz w:val="20"/>
          <w:szCs w:val="20"/>
        </w:rPr>
        <w:t xml:space="preserve"> called an opioid;</w:t>
      </w:r>
      <w:r w:rsidR="001B625B" w:rsidRPr="005B271F">
        <w:rPr>
          <w:rFonts w:cs="Kalinga"/>
          <w:sz w:val="20"/>
          <w:szCs w:val="20"/>
        </w:rPr>
        <w:t xml:space="preserve"> like co</w:t>
      </w:r>
      <w:r w:rsidR="00FE1379" w:rsidRPr="005B271F">
        <w:rPr>
          <w:rFonts w:cs="Kalinga"/>
          <w:sz w:val="20"/>
          <w:szCs w:val="20"/>
        </w:rPr>
        <w:t>-codamol,</w:t>
      </w:r>
      <w:r w:rsidR="001B625B" w:rsidRPr="005B271F">
        <w:rPr>
          <w:rFonts w:cs="Kalinga"/>
          <w:sz w:val="20"/>
          <w:szCs w:val="20"/>
        </w:rPr>
        <w:t xml:space="preserve"> co-dydramol, codeine, dihydrocodeine, </w:t>
      </w:r>
      <w:r w:rsidR="00FF1614" w:rsidRPr="005B271F">
        <w:rPr>
          <w:rFonts w:cs="Kalinga"/>
          <w:sz w:val="20"/>
          <w:szCs w:val="20"/>
        </w:rPr>
        <w:t>and</w:t>
      </w:r>
      <w:r w:rsidR="001B625B" w:rsidRPr="005B271F">
        <w:rPr>
          <w:rFonts w:cs="Kalinga"/>
          <w:sz w:val="20"/>
          <w:szCs w:val="20"/>
        </w:rPr>
        <w:t xml:space="preserve"> tramadol</w:t>
      </w:r>
      <w:r w:rsidR="00FF1614" w:rsidRPr="005B271F">
        <w:rPr>
          <w:rFonts w:cs="Kalinga"/>
          <w:sz w:val="20"/>
          <w:szCs w:val="20"/>
        </w:rPr>
        <w:t>.</w:t>
      </w:r>
    </w:p>
    <w:p w:rsidR="00FF1614" w:rsidRPr="005B271F" w:rsidRDefault="00FF1614" w:rsidP="001B625B">
      <w:pPr>
        <w:spacing w:line="276" w:lineRule="auto"/>
        <w:rPr>
          <w:rFonts w:cs="Kalinga"/>
          <w:sz w:val="20"/>
          <w:szCs w:val="20"/>
        </w:rPr>
      </w:pPr>
    </w:p>
    <w:p w:rsidR="001B625B" w:rsidRPr="005B271F" w:rsidRDefault="001B625B" w:rsidP="001B625B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 xml:space="preserve">Recent medical evidence questions the benefit of </w:t>
      </w:r>
      <w:r w:rsidR="00FF1614" w:rsidRPr="005B271F">
        <w:rPr>
          <w:rFonts w:cs="Kalinga"/>
          <w:sz w:val="20"/>
          <w:szCs w:val="20"/>
        </w:rPr>
        <w:t>opioids</w:t>
      </w:r>
      <w:r w:rsidRPr="005B271F">
        <w:rPr>
          <w:rFonts w:cs="Kalinga"/>
          <w:sz w:val="20"/>
          <w:szCs w:val="20"/>
        </w:rPr>
        <w:t xml:space="preserve"> (which are in the morphine family) for long-term pain. </w:t>
      </w:r>
      <w:r w:rsidR="00FF1614" w:rsidRPr="005B271F">
        <w:rPr>
          <w:rFonts w:cs="Kalinga"/>
          <w:sz w:val="20"/>
          <w:szCs w:val="20"/>
        </w:rPr>
        <w:t xml:space="preserve"> </w:t>
      </w:r>
      <w:r w:rsidRPr="005B271F">
        <w:rPr>
          <w:rFonts w:cs="Kalinga"/>
          <w:sz w:val="20"/>
          <w:szCs w:val="20"/>
        </w:rPr>
        <w:t>Strange as it might sound – we don’t think th</w:t>
      </w:r>
      <w:r w:rsidR="00FF1614" w:rsidRPr="005B271F">
        <w:rPr>
          <w:rFonts w:cs="Kalinga"/>
          <w:sz w:val="20"/>
          <w:szCs w:val="20"/>
        </w:rPr>
        <w:t>at they</w:t>
      </w:r>
      <w:r w:rsidRPr="005B271F">
        <w:rPr>
          <w:rFonts w:cs="Kalinga"/>
          <w:sz w:val="20"/>
          <w:szCs w:val="20"/>
        </w:rPr>
        <w:t xml:space="preserve"> are very good at killing pain at all when taken for more than a few months.</w:t>
      </w:r>
      <w:r w:rsidR="003F2555" w:rsidRPr="005B271F">
        <w:rPr>
          <w:rFonts w:cs="Kalinga"/>
          <w:sz w:val="20"/>
          <w:szCs w:val="20"/>
        </w:rPr>
        <w:t xml:space="preserve">  </w:t>
      </w:r>
    </w:p>
    <w:p w:rsidR="0060313E" w:rsidRPr="005B271F" w:rsidRDefault="0060313E" w:rsidP="001B625B">
      <w:pPr>
        <w:spacing w:line="276" w:lineRule="auto"/>
        <w:rPr>
          <w:rFonts w:cs="Kalinga"/>
          <w:sz w:val="20"/>
          <w:szCs w:val="20"/>
        </w:rPr>
      </w:pPr>
    </w:p>
    <w:p w:rsidR="001B625B" w:rsidRPr="005B271F" w:rsidRDefault="003F2555" w:rsidP="001B625B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 xml:space="preserve">There are risks </w:t>
      </w:r>
      <w:r w:rsidR="0060313E" w:rsidRPr="005B271F">
        <w:rPr>
          <w:rFonts w:cs="Kalinga"/>
          <w:sz w:val="20"/>
          <w:szCs w:val="20"/>
        </w:rPr>
        <w:t>too</w:t>
      </w:r>
      <w:r w:rsidR="001B625B" w:rsidRPr="005B271F">
        <w:rPr>
          <w:rFonts w:cs="Kalinga"/>
          <w:sz w:val="20"/>
          <w:szCs w:val="20"/>
        </w:rPr>
        <w:t xml:space="preserve"> – they can </w:t>
      </w:r>
    </w:p>
    <w:p w:rsidR="001B625B" w:rsidRPr="005B271F" w:rsidRDefault="001B625B" w:rsidP="001B625B">
      <w:pPr>
        <w:pStyle w:val="ListParagraph"/>
        <w:numPr>
          <w:ilvl w:val="0"/>
          <w:numId w:val="1"/>
        </w:num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sometimes make pain worse</w:t>
      </w:r>
    </w:p>
    <w:p w:rsidR="001B625B" w:rsidRPr="005B271F" w:rsidRDefault="001B625B" w:rsidP="001B625B">
      <w:pPr>
        <w:pStyle w:val="ListParagraph"/>
        <w:numPr>
          <w:ilvl w:val="0"/>
          <w:numId w:val="1"/>
        </w:num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cause side effects to the intestines and the stomach</w:t>
      </w:r>
    </w:p>
    <w:p w:rsidR="001B625B" w:rsidRPr="005B271F" w:rsidRDefault="001B625B" w:rsidP="001B625B">
      <w:pPr>
        <w:pStyle w:val="ListParagraph"/>
        <w:numPr>
          <w:ilvl w:val="0"/>
          <w:numId w:val="1"/>
        </w:num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make the body feel dependent on them so if you miss a dose you feel jittery and anxious</w:t>
      </w:r>
    </w:p>
    <w:p w:rsidR="001B625B" w:rsidRPr="005B271F" w:rsidRDefault="001B625B" w:rsidP="001B625B">
      <w:pPr>
        <w:pStyle w:val="ListParagraph"/>
        <w:numPr>
          <w:ilvl w:val="0"/>
          <w:numId w:val="1"/>
        </w:num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increase the risk of falls</w:t>
      </w:r>
    </w:p>
    <w:p w:rsidR="00FF1614" w:rsidRPr="005B271F" w:rsidRDefault="00FF1614" w:rsidP="001B625B">
      <w:pPr>
        <w:pStyle w:val="ListParagraph"/>
        <w:numPr>
          <w:ilvl w:val="0"/>
          <w:numId w:val="1"/>
        </w:num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reduce sexual function in both men and women</w:t>
      </w:r>
    </w:p>
    <w:p w:rsidR="001B625B" w:rsidRPr="005B271F" w:rsidRDefault="001B625B" w:rsidP="001B625B">
      <w:pPr>
        <w:pStyle w:val="ListParagraph"/>
        <w:numPr>
          <w:ilvl w:val="0"/>
          <w:numId w:val="1"/>
        </w:num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 xml:space="preserve">there’s even a risk of overdose and death, especially if taken with alcohol or with </w:t>
      </w:r>
      <w:r w:rsidR="00FF1614" w:rsidRPr="005B271F">
        <w:rPr>
          <w:rFonts w:cs="Kalinga"/>
          <w:sz w:val="20"/>
          <w:szCs w:val="20"/>
        </w:rPr>
        <w:t xml:space="preserve">some other medicines such as </w:t>
      </w:r>
      <w:r w:rsidRPr="005B271F">
        <w:rPr>
          <w:rFonts w:cs="Kalinga"/>
          <w:sz w:val="20"/>
          <w:szCs w:val="20"/>
        </w:rPr>
        <w:t xml:space="preserve">benzodiazepines </w:t>
      </w:r>
      <w:r w:rsidR="00FF1614" w:rsidRPr="005B271F">
        <w:rPr>
          <w:rFonts w:cs="Kalinga"/>
          <w:sz w:val="20"/>
          <w:szCs w:val="20"/>
        </w:rPr>
        <w:t>(</w:t>
      </w:r>
      <w:r w:rsidRPr="005B271F">
        <w:rPr>
          <w:rFonts w:cs="Kalinga"/>
          <w:sz w:val="20"/>
          <w:szCs w:val="20"/>
        </w:rPr>
        <w:t>like diazepam</w:t>
      </w:r>
      <w:r w:rsidR="00FF1614" w:rsidRPr="005B271F">
        <w:rPr>
          <w:rFonts w:cs="Kalinga"/>
          <w:sz w:val="20"/>
          <w:szCs w:val="20"/>
        </w:rPr>
        <w:t>)</w:t>
      </w:r>
      <w:r w:rsidRPr="005B271F">
        <w:rPr>
          <w:rFonts w:cs="Kalinga"/>
          <w:sz w:val="20"/>
          <w:szCs w:val="20"/>
        </w:rPr>
        <w:t xml:space="preserve"> or </w:t>
      </w:r>
      <w:r w:rsidR="00FF1614" w:rsidRPr="005B271F">
        <w:rPr>
          <w:rFonts w:cs="Kalinga"/>
          <w:sz w:val="20"/>
          <w:szCs w:val="20"/>
        </w:rPr>
        <w:t>pregabalin</w:t>
      </w:r>
      <w:r w:rsidRPr="005B271F">
        <w:rPr>
          <w:rFonts w:cs="Kalinga"/>
          <w:sz w:val="20"/>
          <w:szCs w:val="20"/>
        </w:rPr>
        <w:t xml:space="preserve"> </w:t>
      </w:r>
    </w:p>
    <w:p w:rsidR="00477655" w:rsidRPr="005B271F" w:rsidRDefault="00477655" w:rsidP="00477655">
      <w:pPr>
        <w:pStyle w:val="ListParagraph"/>
        <w:spacing w:line="276" w:lineRule="auto"/>
        <w:ind w:left="360"/>
        <w:rPr>
          <w:rFonts w:cs="Kalinga"/>
          <w:sz w:val="20"/>
          <w:szCs w:val="20"/>
        </w:rPr>
      </w:pPr>
    </w:p>
    <w:p w:rsidR="00BC03BE" w:rsidRPr="005B271F" w:rsidRDefault="0060313E" w:rsidP="00BC03BE">
      <w:pPr>
        <w:spacing w:line="276" w:lineRule="auto"/>
        <w:rPr>
          <w:rFonts w:cs="Kalinga"/>
          <w:sz w:val="20"/>
          <w:szCs w:val="20"/>
          <w:lang w:val="en-GB"/>
        </w:rPr>
      </w:pPr>
      <w:r w:rsidRPr="005B271F">
        <w:rPr>
          <w:rFonts w:cs="Kalinga"/>
          <w:sz w:val="20"/>
          <w:szCs w:val="20"/>
        </w:rPr>
        <w:t xml:space="preserve">For these reasons we </w:t>
      </w:r>
      <w:r w:rsidR="005B271F" w:rsidRPr="005B271F">
        <w:rPr>
          <w:rFonts w:cs="Kalinga"/>
          <w:sz w:val="20"/>
          <w:szCs w:val="20"/>
        </w:rPr>
        <w:t xml:space="preserve">are </w:t>
      </w:r>
      <w:r w:rsidRPr="005B271F">
        <w:rPr>
          <w:rFonts w:cs="Kalinga"/>
          <w:sz w:val="20"/>
          <w:szCs w:val="20"/>
        </w:rPr>
        <w:t>suggest</w:t>
      </w:r>
      <w:r w:rsidR="005B271F" w:rsidRPr="005B271F">
        <w:rPr>
          <w:rFonts w:cs="Kalinga"/>
          <w:sz w:val="20"/>
          <w:szCs w:val="20"/>
        </w:rPr>
        <w:t>ing</w:t>
      </w:r>
      <w:r w:rsidRPr="005B271F">
        <w:rPr>
          <w:rFonts w:cs="Kalinga"/>
          <w:sz w:val="20"/>
          <w:szCs w:val="20"/>
        </w:rPr>
        <w:t xml:space="preserve"> a “drug holiday”.  This means you gradually reduce and stop your painkillers over a month or so to see for sure whether they’re helping or not.  It’s not unusual for pain to flare up a bit when doses are reduced and discontinued but that’s to be expected. </w:t>
      </w:r>
      <w:r w:rsidR="00BC03BE" w:rsidRPr="005B271F">
        <w:rPr>
          <w:rFonts w:cs="Kalinga"/>
          <w:sz w:val="20"/>
          <w:szCs w:val="20"/>
          <w:lang w:val="en-GB"/>
        </w:rPr>
        <w:t>Many people take these “withdrawal pains” as a sign that the opioids had been working and need to be continued</w:t>
      </w:r>
      <w:r w:rsidR="00E11724" w:rsidRPr="005B271F">
        <w:rPr>
          <w:rFonts w:cs="Kalinga"/>
          <w:sz w:val="20"/>
          <w:szCs w:val="20"/>
          <w:lang w:val="en-GB"/>
        </w:rPr>
        <w:t xml:space="preserve"> </w:t>
      </w:r>
      <w:r w:rsidR="00BC03BE" w:rsidRPr="005B271F">
        <w:rPr>
          <w:rFonts w:cs="Kalinga"/>
          <w:sz w:val="20"/>
          <w:szCs w:val="20"/>
          <w:lang w:val="en-GB"/>
        </w:rPr>
        <w:t xml:space="preserve">(or even increased) but that is not the case and most people will start to feel better after a week or two.  It can be tough getting through this time but it’s worth it. </w:t>
      </w:r>
    </w:p>
    <w:p w:rsidR="00E11724" w:rsidRPr="005B271F" w:rsidRDefault="0060313E" w:rsidP="00E11724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Once you’re off the</w:t>
      </w:r>
      <w:r w:rsidR="00BC03BE" w:rsidRPr="005B271F">
        <w:rPr>
          <w:rFonts w:cs="Kalinga"/>
          <w:sz w:val="20"/>
          <w:szCs w:val="20"/>
        </w:rPr>
        <w:t xml:space="preserve"> opioids</w:t>
      </w:r>
      <w:r w:rsidRPr="005B271F">
        <w:rPr>
          <w:rFonts w:cs="Kalinga"/>
          <w:sz w:val="20"/>
          <w:szCs w:val="20"/>
        </w:rPr>
        <w:t xml:space="preserve"> for a month you’ll have a good idea as to whether they</w:t>
      </w:r>
      <w:r w:rsidR="00BC03BE" w:rsidRPr="005B271F">
        <w:rPr>
          <w:rFonts w:cs="Kalinga"/>
          <w:sz w:val="20"/>
          <w:szCs w:val="20"/>
        </w:rPr>
        <w:t xml:space="preserve"> we</w:t>
      </w:r>
      <w:r w:rsidRPr="005B271F">
        <w:rPr>
          <w:rFonts w:cs="Kalinga"/>
          <w:sz w:val="20"/>
          <w:szCs w:val="20"/>
        </w:rPr>
        <w:t xml:space="preserve">re making a positive difference to your life. If they </w:t>
      </w:r>
      <w:r w:rsidR="00BC03BE" w:rsidRPr="005B271F">
        <w:rPr>
          <w:rFonts w:cs="Kalinga"/>
          <w:sz w:val="20"/>
          <w:szCs w:val="20"/>
        </w:rPr>
        <w:t>we</w:t>
      </w:r>
      <w:r w:rsidRPr="005B271F">
        <w:rPr>
          <w:rFonts w:cs="Kalinga"/>
          <w:sz w:val="20"/>
          <w:szCs w:val="20"/>
        </w:rPr>
        <w:t xml:space="preserve">re, feel free to </w:t>
      </w:r>
      <w:r w:rsidR="00FD2FA0" w:rsidRPr="005B271F">
        <w:rPr>
          <w:rFonts w:cs="Kalinga"/>
          <w:sz w:val="20"/>
          <w:szCs w:val="20"/>
        </w:rPr>
        <w:t xml:space="preserve">gradually </w:t>
      </w:r>
      <w:r w:rsidRPr="005B271F">
        <w:rPr>
          <w:rFonts w:cs="Kalinga"/>
          <w:sz w:val="20"/>
          <w:szCs w:val="20"/>
        </w:rPr>
        <w:t xml:space="preserve">restart them – </w:t>
      </w:r>
      <w:r w:rsidR="00FD2FA0" w:rsidRPr="005B271F">
        <w:rPr>
          <w:rFonts w:cs="Kalinga"/>
          <w:sz w:val="20"/>
          <w:szCs w:val="20"/>
        </w:rPr>
        <w:t xml:space="preserve">but </w:t>
      </w:r>
      <w:r w:rsidRPr="005B271F">
        <w:rPr>
          <w:rFonts w:cs="Kalinga"/>
          <w:sz w:val="20"/>
          <w:szCs w:val="20"/>
        </w:rPr>
        <w:t xml:space="preserve">try to find the lowest dose that works. </w:t>
      </w:r>
    </w:p>
    <w:p w:rsidR="0060313E" w:rsidRPr="005B271F" w:rsidRDefault="0060313E" w:rsidP="003F2555">
      <w:pPr>
        <w:spacing w:line="276" w:lineRule="auto"/>
        <w:rPr>
          <w:rFonts w:cs="Kalinga"/>
          <w:sz w:val="20"/>
          <w:szCs w:val="20"/>
          <w:lang w:val="en-GB"/>
        </w:rPr>
      </w:pPr>
    </w:p>
    <w:p w:rsidR="00BC03BE" w:rsidRPr="005B271F" w:rsidRDefault="0060313E" w:rsidP="001B625B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Modern</w:t>
      </w:r>
      <w:r w:rsidR="001B625B" w:rsidRPr="005B271F">
        <w:rPr>
          <w:rFonts w:cs="Kalinga"/>
          <w:sz w:val="20"/>
          <w:szCs w:val="20"/>
        </w:rPr>
        <w:t xml:space="preserve"> management of chronic pain is geared away from drug therapy and more towards self-management where the patients take control of their lives and their pain with the use of physical therapies, emotional / mindfulness type practice plus pacing strategies.</w:t>
      </w:r>
      <w:r w:rsidR="00451DD5" w:rsidRPr="005B271F">
        <w:rPr>
          <w:rFonts w:cs="Kalinga"/>
          <w:sz w:val="20"/>
          <w:szCs w:val="20"/>
        </w:rPr>
        <w:t xml:space="preserve"> </w:t>
      </w:r>
      <w:r w:rsidR="001B625B" w:rsidRPr="005B271F">
        <w:rPr>
          <w:rFonts w:cs="Kalinga"/>
          <w:sz w:val="20"/>
          <w:szCs w:val="20"/>
        </w:rPr>
        <w:t xml:space="preserve"> </w:t>
      </w:r>
    </w:p>
    <w:p w:rsidR="00BC03BE" w:rsidRPr="005B271F" w:rsidRDefault="00BC03BE" w:rsidP="001B625B">
      <w:pPr>
        <w:spacing w:line="276" w:lineRule="auto"/>
        <w:rPr>
          <w:rFonts w:cs="Kalinga"/>
          <w:sz w:val="20"/>
          <w:szCs w:val="20"/>
        </w:rPr>
      </w:pPr>
    </w:p>
    <w:p w:rsidR="001B625B" w:rsidRPr="005B271F" w:rsidRDefault="00122F6F" w:rsidP="001B625B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 xml:space="preserve">The following links provide more information: </w:t>
      </w:r>
    </w:p>
    <w:p w:rsidR="00122F6F" w:rsidRPr="005B271F" w:rsidRDefault="00122F6F" w:rsidP="00122F6F">
      <w:pPr>
        <w:numPr>
          <w:ilvl w:val="0"/>
          <w:numId w:val="6"/>
        </w:numPr>
        <w:spacing w:line="276" w:lineRule="auto"/>
        <w:rPr>
          <w:rFonts w:cs="Kalinga"/>
          <w:sz w:val="20"/>
          <w:szCs w:val="20"/>
          <w:lang w:val="en-GB"/>
        </w:rPr>
      </w:pPr>
      <w:r w:rsidRPr="005B271F">
        <w:rPr>
          <w:rFonts w:cs="Kalinga"/>
          <w:sz w:val="20"/>
          <w:szCs w:val="20"/>
          <w:lang w:val="en-GB"/>
        </w:rPr>
        <w:t xml:space="preserve">Psychological support such as cognitive behavioural therapy: </w:t>
      </w:r>
      <w:hyperlink r:id="rId7" w:history="1">
        <w:r w:rsidRPr="005B271F">
          <w:rPr>
            <w:rStyle w:val="Hyperlink"/>
            <w:rFonts w:cs="Kalinga"/>
            <w:sz w:val="20"/>
            <w:szCs w:val="20"/>
            <w:lang w:val="en-GB"/>
          </w:rPr>
          <w:t>https://me.silver</w:t>
        </w:r>
        <w:bookmarkStart w:id="0" w:name="_GoBack"/>
        <w:bookmarkEnd w:id="0"/>
        <w:r w:rsidRPr="005B271F">
          <w:rPr>
            <w:rStyle w:val="Hyperlink"/>
            <w:rFonts w:cs="Kalinga"/>
            <w:sz w:val="20"/>
            <w:szCs w:val="20"/>
            <w:lang w:val="en-GB"/>
          </w:rPr>
          <w:t>cloudhealth.com/signup</w:t>
        </w:r>
      </w:hyperlink>
      <w:r w:rsidRPr="005B271F">
        <w:rPr>
          <w:rFonts w:cs="Kalinga"/>
          <w:sz w:val="20"/>
          <w:szCs w:val="20"/>
          <w:lang w:val="en-GB"/>
        </w:rPr>
        <w:t xml:space="preserve"> or </w:t>
      </w:r>
      <w:hyperlink r:id="rId8" w:history="1">
        <w:r w:rsidRPr="005B271F">
          <w:rPr>
            <w:rStyle w:val="Hyperlink"/>
            <w:rFonts w:cs="Kalinga"/>
            <w:sz w:val="20"/>
            <w:szCs w:val="20"/>
            <w:lang w:val="en-GB"/>
          </w:rPr>
          <w:t>https://www.northessexiapt.nhs.uk/mid-essex</w:t>
        </w:r>
      </w:hyperlink>
    </w:p>
    <w:p w:rsidR="00FD2FA0" w:rsidRPr="005B271F" w:rsidRDefault="00C10585" w:rsidP="00FD2FA0">
      <w:pPr>
        <w:pStyle w:val="ListParagraph"/>
        <w:numPr>
          <w:ilvl w:val="0"/>
          <w:numId w:val="6"/>
        </w:numPr>
        <w:spacing w:after="200" w:line="300" w:lineRule="auto"/>
        <w:rPr>
          <w:rFonts w:cs="Kalinga"/>
          <w:color w:val="000000" w:themeColor="text1"/>
          <w:sz w:val="20"/>
          <w:szCs w:val="20"/>
        </w:rPr>
      </w:pPr>
      <w:r w:rsidRPr="005B271F">
        <w:rPr>
          <w:rFonts w:cs="Kalinga"/>
          <w:color w:val="000000" w:themeColor="text1"/>
          <w:sz w:val="20"/>
          <w:szCs w:val="20"/>
        </w:rPr>
        <w:t>Mid Essex Live Well Link Well:</w:t>
      </w:r>
      <w:r w:rsidR="00122F6F" w:rsidRPr="005B271F">
        <w:rPr>
          <w:rFonts w:cs="Kalinga"/>
          <w:color w:val="000000" w:themeColor="text1"/>
          <w:sz w:val="20"/>
          <w:szCs w:val="20"/>
        </w:rPr>
        <w:t xml:space="preserve"> </w:t>
      </w:r>
      <w:r w:rsidRPr="005B271F">
        <w:rPr>
          <w:rFonts w:cs="Kalinga"/>
          <w:color w:val="000000" w:themeColor="text1"/>
          <w:sz w:val="20"/>
          <w:szCs w:val="20"/>
        </w:rPr>
        <w:t>a free and confidential social prescribing service that provides practical or emotional support of a non-medical nature. O</w:t>
      </w:r>
      <w:r w:rsidR="00122F6F" w:rsidRPr="005B271F">
        <w:rPr>
          <w:rFonts w:cs="Kalinga"/>
          <w:color w:val="000000" w:themeColor="text1"/>
          <w:sz w:val="20"/>
          <w:szCs w:val="20"/>
        </w:rPr>
        <w:t>pportunities to take part in community events and groups that have been shown to improve</w:t>
      </w:r>
      <w:r w:rsidR="00C12020" w:rsidRPr="005B271F">
        <w:rPr>
          <w:rFonts w:cs="Kalinga"/>
          <w:color w:val="000000" w:themeColor="text1"/>
          <w:sz w:val="20"/>
          <w:szCs w:val="20"/>
        </w:rPr>
        <w:t xml:space="preserve"> quality of life for people with long-term pain</w:t>
      </w:r>
      <w:r w:rsidRPr="005B271F">
        <w:rPr>
          <w:rFonts w:cs="Kalinga"/>
          <w:color w:val="000000" w:themeColor="text1"/>
          <w:sz w:val="20"/>
          <w:szCs w:val="20"/>
        </w:rPr>
        <w:t xml:space="preserve"> as well as support with money worries or other social issues</w:t>
      </w:r>
      <w:r w:rsidR="00C12020" w:rsidRPr="005B271F">
        <w:rPr>
          <w:rFonts w:cs="Kalinga"/>
          <w:color w:val="000000" w:themeColor="text1"/>
          <w:sz w:val="20"/>
          <w:szCs w:val="20"/>
        </w:rPr>
        <w:t>:</w:t>
      </w:r>
      <w:r w:rsidR="00122F6F" w:rsidRPr="005B271F">
        <w:rPr>
          <w:rFonts w:cs="Kalinga"/>
          <w:color w:val="000000" w:themeColor="text1"/>
          <w:sz w:val="20"/>
          <w:szCs w:val="20"/>
        </w:rPr>
        <w:t xml:space="preserve"> </w:t>
      </w:r>
      <w:hyperlink r:id="rId9" w:history="1">
        <w:r w:rsidRPr="005B271F">
          <w:rPr>
            <w:rStyle w:val="Hyperlink"/>
            <w:rFonts w:cs="Kalinga"/>
            <w:sz w:val="20"/>
            <w:szCs w:val="20"/>
          </w:rPr>
          <w:t>https://midessexccg.nhs.uk/livewell/live-well-link-well</w:t>
        </w:r>
      </w:hyperlink>
    </w:p>
    <w:p w:rsidR="00D2662C" w:rsidRPr="005B271F" w:rsidRDefault="00280B55" w:rsidP="00D2662C">
      <w:pPr>
        <w:pStyle w:val="ListParagraph"/>
        <w:numPr>
          <w:ilvl w:val="0"/>
          <w:numId w:val="6"/>
        </w:numPr>
        <w:spacing w:after="200" w:line="300" w:lineRule="auto"/>
        <w:rPr>
          <w:rFonts w:cs="Kalinga"/>
          <w:color w:val="000000" w:themeColor="text1"/>
          <w:sz w:val="20"/>
          <w:szCs w:val="20"/>
        </w:rPr>
      </w:pPr>
      <w:r w:rsidRPr="005B271F">
        <w:rPr>
          <w:rFonts w:cs="Kalinga"/>
          <w:sz w:val="20"/>
          <w:szCs w:val="20"/>
        </w:rPr>
        <w:t>T</w:t>
      </w:r>
      <w:r w:rsidR="00C10585" w:rsidRPr="005B271F">
        <w:rPr>
          <w:rFonts w:cs="Kalinga"/>
          <w:sz w:val="20"/>
          <w:szCs w:val="20"/>
        </w:rPr>
        <w:t>his video “Brainman Stops His Opioids” (</w:t>
      </w:r>
      <w:hyperlink r:id="rId10" w:history="1">
        <w:r w:rsidR="00C10585" w:rsidRPr="005B271F">
          <w:rPr>
            <w:rFonts w:cs="Kalinga"/>
            <w:color w:val="0000FF"/>
            <w:sz w:val="20"/>
            <w:szCs w:val="20"/>
            <w:u w:val="single"/>
          </w:rPr>
          <w:t>https://www.youtube.com/watch?v=MI1myFQPdCE</w:t>
        </w:r>
      </w:hyperlink>
      <w:r w:rsidR="00C10585" w:rsidRPr="005B271F">
        <w:rPr>
          <w:rFonts w:cs="Kalinga"/>
          <w:sz w:val="20"/>
          <w:szCs w:val="20"/>
        </w:rPr>
        <w:t>) from Australia is an excellent short summary of the reasons we are suggesting that you may benefit from attempting to reduce or stop your opioids.</w:t>
      </w:r>
    </w:p>
    <w:p w:rsidR="001B625B" w:rsidRPr="005B271F" w:rsidRDefault="001B625B" w:rsidP="001B625B">
      <w:pPr>
        <w:spacing w:line="276" w:lineRule="auto"/>
        <w:rPr>
          <w:rFonts w:cs="Kalinga"/>
          <w:sz w:val="20"/>
          <w:szCs w:val="20"/>
        </w:rPr>
      </w:pPr>
      <w:r w:rsidRPr="005B271F">
        <w:rPr>
          <w:rFonts w:cs="Kalinga"/>
          <w:sz w:val="20"/>
          <w:szCs w:val="20"/>
        </w:rPr>
        <w:t>If you’ve got any questions about this</w:t>
      </w:r>
      <w:r w:rsidR="00E82174" w:rsidRPr="005B271F">
        <w:rPr>
          <w:rFonts w:cs="Kalinga"/>
          <w:sz w:val="20"/>
          <w:szCs w:val="20"/>
        </w:rPr>
        <w:t xml:space="preserve">, or </w:t>
      </w:r>
      <w:r w:rsidR="00D2662C" w:rsidRPr="005B271F">
        <w:rPr>
          <w:rFonts w:cs="Kalinga"/>
          <w:sz w:val="20"/>
          <w:szCs w:val="20"/>
        </w:rPr>
        <w:t xml:space="preserve">if </w:t>
      </w:r>
      <w:r w:rsidR="00E82174" w:rsidRPr="005B271F">
        <w:rPr>
          <w:rFonts w:cs="Kalinga"/>
          <w:sz w:val="20"/>
          <w:szCs w:val="20"/>
        </w:rPr>
        <w:t>you are also taking other opioid type medicines along with the ones listed above;</w:t>
      </w:r>
      <w:r w:rsidRPr="005B271F">
        <w:rPr>
          <w:rFonts w:cs="Kalinga"/>
          <w:sz w:val="20"/>
          <w:szCs w:val="20"/>
        </w:rPr>
        <w:t xml:space="preserve"> feel free</w:t>
      </w:r>
      <w:r w:rsidR="0060313E" w:rsidRPr="005B271F">
        <w:rPr>
          <w:rFonts w:cs="Kalinga"/>
          <w:sz w:val="20"/>
          <w:szCs w:val="20"/>
        </w:rPr>
        <w:t xml:space="preserve"> to talk to your community pharmacist or </w:t>
      </w:r>
      <w:r w:rsidRPr="005B271F">
        <w:rPr>
          <w:rFonts w:cs="Kalinga"/>
          <w:sz w:val="20"/>
          <w:szCs w:val="20"/>
        </w:rPr>
        <w:t>doctor</w:t>
      </w:r>
      <w:r w:rsidR="00A8662E" w:rsidRPr="005B271F">
        <w:rPr>
          <w:rFonts w:cs="Kalinga"/>
          <w:sz w:val="20"/>
          <w:szCs w:val="20"/>
        </w:rPr>
        <w:t xml:space="preserve"> in your annual medication review</w:t>
      </w:r>
      <w:r w:rsidRPr="005B271F">
        <w:rPr>
          <w:rFonts w:cs="Kalinga"/>
          <w:sz w:val="20"/>
          <w:szCs w:val="20"/>
        </w:rPr>
        <w:t>.</w:t>
      </w:r>
    </w:p>
    <w:p w:rsidR="001B625B" w:rsidRPr="005B271F" w:rsidRDefault="001B625B" w:rsidP="001B625B">
      <w:pPr>
        <w:spacing w:line="276" w:lineRule="auto"/>
        <w:rPr>
          <w:rFonts w:cs="Kalinga"/>
          <w:sz w:val="20"/>
          <w:szCs w:val="20"/>
        </w:rPr>
      </w:pPr>
    </w:p>
    <w:p w:rsidR="00F82AE2" w:rsidRPr="005B271F" w:rsidRDefault="00F82AE2">
      <w:pPr>
        <w:rPr>
          <w:rFonts w:cs="Kalinga"/>
          <w:sz w:val="20"/>
          <w:szCs w:val="20"/>
        </w:rPr>
      </w:pPr>
    </w:p>
    <w:sectPr w:rsidR="00F82AE2" w:rsidRPr="005B271F" w:rsidSect="0060313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AFE"/>
    <w:multiLevelType w:val="hybridMultilevel"/>
    <w:tmpl w:val="C96A6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A047E"/>
    <w:multiLevelType w:val="hybridMultilevel"/>
    <w:tmpl w:val="BC6E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E791A"/>
    <w:multiLevelType w:val="hybridMultilevel"/>
    <w:tmpl w:val="73BC5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D208B"/>
    <w:multiLevelType w:val="hybridMultilevel"/>
    <w:tmpl w:val="3436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6370"/>
    <w:multiLevelType w:val="hybridMultilevel"/>
    <w:tmpl w:val="FF8A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120BE1"/>
    <w:multiLevelType w:val="hybridMultilevel"/>
    <w:tmpl w:val="8294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67C0"/>
    <w:multiLevelType w:val="hybridMultilevel"/>
    <w:tmpl w:val="E26CD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5B"/>
    <w:rsid w:val="00122F6F"/>
    <w:rsid w:val="001B625B"/>
    <w:rsid w:val="001F7A1C"/>
    <w:rsid w:val="00210D32"/>
    <w:rsid w:val="00280B55"/>
    <w:rsid w:val="003F2555"/>
    <w:rsid w:val="00451DD5"/>
    <w:rsid w:val="00477655"/>
    <w:rsid w:val="004D689A"/>
    <w:rsid w:val="005B271F"/>
    <w:rsid w:val="0060313E"/>
    <w:rsid w:val="0064248D"/>
    <w:rsid w:val="006F45F0"/>
    <w:rsid w:val="009823E2"/>
    <w:rsid w:val="00A8662E"/>
    <w:rsid w:val="00BC03BE"/>
    <w:rsid w:val="00BF0D31"/>
    <w:rsid w:val="00C10585"/>
    <w:rsid w:val="00C12020"/>
    <w:rsid w:val="00D2662C"/>
    <w:rsid w:val="00DE74AA"/>
    <w:rsid w:val="00E11724"/>
    <w:rsid w:val="00E82174"/>
    <w:rsid w:val="00F82AE2"/>
    <w:rsid w:val="00FB6F1D"/>
    <w:rsid w:val="00FD2FA0"/>
    <w:rsid w:val="00FE1349"/>
    <w:rsid w:val="00FE1379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F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F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6F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3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3E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F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F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6F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3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3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ssexiapt.nhs.uk/mid-essex" TargetMode="External"/><Relationship Id="rId3" Type="http://schemas.openxmlformats.org/officeDocument/2006/relationships/styles" Target="styles.xml"/><Relationship Id="rId7" Type="http://schemas.openxmlformats.org/officeDocument/2006/relationships/hyperlink" Target="https://me.silvercloudhealth.com/signu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I1myFQPd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dessexccg.nhs.uk/livewell/live-well-link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825-F530-4B69-8C59-F44F3D7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Catherine (06Q) NHS Mid Essex CCG</dc:creator>
  <cp:lastModifiedBy>Laura Bridge</cp:lastModifiedBy>
  <cp:revision>2</cp:revision>
  <dcterms:created xsi:type="dcterms:W3CDTF">2019-10-09T09:26:00Z</dcterms:created>
  <dcterms:modified xsi:type="dcterms:W3CDTF">2019-10-09T09:26:00Z</dcterms:modified>
</cp:coreProperties>
</file>